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337EA" w14:textId="77777777" w:rsidR="0011472E" w:rsidRDefault="0011472E">
      <w:r>
        <w:tab/>
      </w:r>
      <w:r>
        <w:tab/>
      </w:r>
      <w:r>
        <w:tab/>
      </w:r>
      <w:r>
        <w:tab/>
        <w:t>Docket NO. 56520</w:t>
      </w:r>
    </w:p>
    <w:p w14:paraId="0C594628" w14:textId="77777777" w:rsidR="0011472E" w:rsidRDefault="0011472E"/>
    <w:p w14:paraId="1F1BB039" w14:textId="77777777" w:rsidR="0011472E" w:rsidRDefault="0011472E">
      <w:r>
        <w:t>COMPLAINT OF DANIEL DEWEBER                                PUBLIC UTILITY COMMISSION</w:t>
      </w:r>
    </w:p>
    <w:p w14:paraId="60F14C6E" w14:textId="77777777" w:rsidR="0011472E" w:rsidRDefault="0011472E">
      <w:r>
        <w:t>AND PRAIRIE BRANCH PROPERTIES</w:t>
      </w:r>
    </w:p>
    <w:p w14:paraId="7B7B0159" w14:textId="77777777" w:rsidR="0011472E" w:rsidRDefault="0011472E">
      <w:r>
        <w:t>LLC AGAINST AMON CARTER LAKE                                               OF TEXAS</w:t>
      </w:r>
    </w:p>
    <w:p w14:paraId="7DC305D0" w14:textId="77777777" w:rsidR="0011472E" w:rsidRDefault="0011472E">
      <w:r>
        <w:t>WATER SUPPLY CORPORATION</w:t>
      </w:r>
    </w:p>
    <w:p w14:paraId="7CFD3639" w14:textId="1E91B1E2" w:rsidR="0011472E" w:rsidRDefault="0011472E">
      <w:r>
        <w:t xml:space="preserve">        </w:t>
      </w:r>
    </w:p>
    <w:p w14:paraId="035CC8AD" w14:textId="19784899" w:rsidR="0011472E" w:rsidRDefault="0011472E">
      <w:r>
        <w:t xml:space="preserve">                                                                      ORDER NO. 3</w:t>
      </w:r>
    </w:p>
    <w:p w14:paraId="63AE8A64" w14:textId="77777777" w:rsidR="00954150" w:rsidRDefault="0011472E">
      <w:r>
        <w:t xml:space="preserve">                                                    </w:t>
      </w:r>
      <w:r w:rsidR="00954150">
        <w:t xml:space="preserve">      </w:t>
      </w:r>
      <w:r>
        <w:t xml:space="preserve">   REQU</w:t>
      </w:r>
      <w:r w:rsidR="00954150">
        <w:t>RING RESPONSES</w:t>
      </w:r>
      <w:r>
        <w:t xml:space="preserve"> </w:t>
      </w:r>
    </w:p>
    <w:p w14:paraId="58EC82EC" w14:textId="77777777" w:rsidR="00954150" w:rsidRPr="00954150" w:rsidRDefault="00954150" w:rsidP="00954150">
      <w:pPr>
        <w:pStyle w:val="ListParagraph"/>
        <w:numPr>
          <w:ilvl w:val="0"/>
          <w:numId w:val="1"/>
        </w:numPr>
        <w:rPr>
          <w:b/>
          <w:bCs/>
        </w:rPr>
      </w:pPr>
      <w:r w:rsidRPr="00954150">
        <w:rPr>
          <w:b/>
          <w:bCs/>
        </w:rPr>
        <w:t>Whether the complainants and Amon Carter Lake WSC have engaged in any</w:t>
      </w:r>
    </w:p>
    <w:p w14:paraId="685CD547" w14:textId="660606A3" w:rsidR="00954150" w:rsidRDefault="00954150" w:rsidP="00954150">
      <w:pPr>
        <w:ind w:left="720"/>
        <w:rPr>
          <w:b/>
          <w:bCs/>
        </w:rPr>
      </w:pPr>
      <w:r w:rsidRPr="00954150">
        <w:rPr>
          <w:b/>
          <w:bCs/>
        </w:rPr>
        <w:t>Settlement discussions.</w:t>
      </w:r>
    </w:p>
    <w:p w14:paraId="27DE0B80" w14:textId="02A28ACA" w:rsidR="00FC222B" w:rsidRDefault="00954150" w:rsidP="00954150">
      <w:pPr>
        <w:ind w:left="720"/>
        <w:rPr>
          <w:b/>
          <w:bCs/>
        </w:rPr>
      </w:pPr>
      <w:r>
        <w:t xml:space="preserve">As of this </w:t>
      </w:r>
      <w:r w:rsidR="00D65A4F">
        <w:t>date,</w:t>
      </w:r>
      <w:r>
        <w:t xml:space="preserve"> the complainants and Amon Carter Lake WSC (ACLWSC) have Not engaged in any settlement discussions. ACLWSC contacted the Complainants</w:t>
      </w:r>
      <w:r w:rsidR="00FC222B">
        <w:t xml:space="preserve"> a</w:t>
      </w:r>
      <w:r w:rsidR="00D65A4F">
        <w:t>bout a potential meeting proposed for Monday, June 17,</w:t>
      </w:r>
      <w:r w:rsidR="00FC222B">
        <w:t>2024,</w:t>
      </w:r>
      <w:r w:rsidR="00D65A4F">
        <w:t xml:space="preserve"> </w:t>
      </w:r>
      <w:r w:rsidR="002759AC">
        <w:t>however,</w:t>
      </w:r>
      <w:r w:rsidR="00D65A4F">
        <w:t xml:space="preserve"> an agreement</w:t>
      </w:r>
      <w:r w:rsidR="00FC222B">
        <w:t xml:space="preserve"> c</w:t>
      </w:r>
      <w:r w:rsidR="00D65A4F">
        <w:t>ould not be reached with regards to a meeting and the topics of discussion. In addition,</w:t>
      </w:r>
      <w:r w:rsidR="00FC222B">
        <w:t xml:space="preserve"> </w:t>
      </w:r>
      <w:proofErr w:type="gramStart"/>
      <w:r w:rsidR="00FC222B">
        <w:t>s</w:t>
      </w:r>
      <w:r w:rsidR="00D65A4F">
        <w:t>ubsequent to</w:t>
      </w:r>
      <w:proofErr w:type="gramEnd"/>
      <w:r w:rsidR="00D65A4F">
        <w:t xml:space="preserve"> the complainant’s submission of a fully completed Non-Standard Service Application and based on our discussions with our engineer, ACLWSC intends to provide water service to the complainant’s subdivision, in accordance with the most recent adopted Tariff dated May 8, 2024.</w:t>
      </w:r>
      <w:r>
        <w:rPr>
          <w:b/>
          <w:bCs/>
        </w:rPr>
        <w:t xml:space="preserve"> </w:t>
      </w:r>
    </w:p>
    <w:p w14:paraId="2D269093" w14:textId="3A3E4D61" w:rsidR="00FC222B" w:rsidRDefault="00FC222B" w:rsidP="00FC222B">
      <w:pPr>
        <w:pStyle w:val="ListParagraph"/>
        <w:numPr>
          <w:ilvl w:val="0"/>
          <w:numId w:val="1"/>
        </w:numPr>
        <w:rPr>
          <w:b/>
          <w:bCs/>
        </w:rPr>
      </w:pPr>
      <w:r>
        <w:rPr>
          <w:b/>
          <w:bCs/>
        </w:rPr>
        <w:t xml:space="preserve">The status of Amon Carter Lake WSC’s </w:t>
      </w:r>
      <w:r w:rsidR="002759AC">
        <w:rPr>
          <w:b/>
          <w:bCs/>
        </w:rPr>
        <w:t>adoption of a new tariff.</w:t>
      </w:r>
    </w:p>
    <w:p w14:paraId="2EF17A0A" w14:textId="3C35E581" w:rsidR="002759AC" w:rsidRDefault="002759AC" w:rsidP="002759AC">
      <w:pPr>
        <w:ind w:left="720"/>
      </w:pPr>
      <w:r>
        <w:t xml:space="preserve">ACLWSC passed and approved our new Tariff on May 8, </w:t>
      </w:r>
      <w:proofErr w:type="gramStart"/>
      <w:r>
        <w:t>2024</w:t>
      </w:r>
      <w:proofErr w:type="gramEnd"/>
      <w:r>
        <w:t xml:space="preserve"> and uploaded to the PUC website May 9, </w:t>
      </w:r>
      <w:r w:rsidR="00EC4724">
        <w:t>2024.</w:t>
      </w:r>
      <w:r>
        <w:t xml:space="preserve"> </w:t>
      </w:r>
    </w:p>
    <w:p w14:paraId="246B036E" w14:textId="77777777" w:rsidR="00EC4724" w:rsidRDefault="00EC4724" w:rsidP="002759AC">
      <w:pPr>
        <w:ind w:left="720"/>
      </w:pPr>
    </w:p>
    <w:p w14:paraId="234C6190" w14:textId="4DF2E8F7" w:rsidR="00EC4724" w:rsidRDefault="00EC4724" w:rsidP="002759AC">
      <w:pPr>
        <w:ind w:left="720"/>
      </w:pPr>
      <w:r>
        <w:t>John Halbrook</w:t>
      </w:r>
    </w:p>
    <w:p w14:paraId="03BDA756" w14:textId="0BD89BC2" w:rsidR="00EC4724" w:rsidRDefault="00EC4724" w:rsidP="002759AC">
      <w:pPr>
        <w:ind w:left="720"/>
      </w:pPr>
      <w:r>
        <w:t>President , Amon Carter Lake Water Supply Corporation (ACLWSC)</w:t>
      </w:r>
    </w:p>
    <w:p w14:paraId="2F58ED0B" w14:textId="77777777" w:rsidR="00EC4724" w:rsidRDefault="00EC4724" w:rsidP="002759AC">
      <w:pPr>
        <w:ind w:left="720"/>
      </w:pPr>
    </w:p>
    <w:p w14:paraId="2A08EA06" w14:textId="77777777" w:rsidR="002759AC" w:rsidRDefault="002759AC" w:rsidP="002759AC">
      <w:pPr>
        <w:ind w:left="720"/>
      </w:pPr>
    </w:p>
    <w:p w14:paraId="2199762B" w14:textId="77777777" w:rsidR="002759AC" w:rsidRPr="002759AC" w:rsidRDefault="002759AC" w:rsidP="002759AC">
      <w:pPr>
        <w:ind w:left="720"/>
      </w:pPr>
    </w:p>
    <w:p w14:paraId="5ACC322E" w14:textId="397A8AAB" w:rsidR="0011472E" w:rsidRPr="00954150" w:rsidRDefault="0011472E" w:rsidP="00954150">
      <w:pPr>
        <w:ind w:left="720"/>
        <w:rPr>
          <w:b/>
          <w:bCs/>
        </w:rPr>
      </w:pPr>
      <w:r w:rsidRPr="00954150">
        <w:rPr>
          <w:b/>
          <w:bCs/>
        </w:rPr>
        <w:t xml:space="preserve">                                                        </w:t>
      </w:r>
    </w:p>
    <w:p w14:paraId="3CC16CBA" w14:textId="77777777" w:rsidR="0011472E" w:rsidRDefault="0011472E"/>
    <w:p w14:paraId="16E3C6BF" w14:textId="77777777" w:rsidR="0011472E" w:rsidRDefault="0011472E"/>
    <w:p w14:paraId="76951923" w14:textId="77777777" w:rsidR="0011472E" w:rsidRDefault="0011472E"/>
    <w:p w14:paraId="5C97257F" w14:textId="3B4C3B8B" w:rsidR="007F48F5" w:rsidRDefault="0011472E">
      <w:r>
        <w:lastRenderedPageBreak/>
        <w:t xml:space="preserve"> </w:t>
      </w:r>
      <w:r>
        <w:tab/>
      </w:r>
      <w:r>
        <w:tab/>
      </w:r>
    </w:p>
    <w:sectPr w:rsidR="007F48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62324D"/>
    <w:multiLevelType w:val="hybridMultilevel"/>
    <w:tmpl w:val="7AAEF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1851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72E"/>
    <w:rsid w:val="0011472E"/>
    <w:rsid w:val="0020487F"/>
    <w:rsid w:val="002759AC"/>
    <w:rsid w:val="007F48F5"/>
    <w:rsid w:val="008D0A8E"/>
    <w:rsid w:val="00954150"/>
    <w:rsid w:val="00B317B3"/>
    <w:rsid w:val="00D65A4F"/>
    <w:rsid w:val="00EC4724"/>
    <w:rsid w:val="00FC2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D7146"/>
  <w15:chartTrackingRefBased/>
  <w15:docId w15:val="{F6E9314C-259A-41F0-B58D-971154CF9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47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7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47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47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47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47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7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7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7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7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7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47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47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47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47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7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7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72E"/>
    <w:rPr>
      <w:rFonts w:eastAsiaTheme="majorEastAsia" w:cstheme="majorBidi"/>
      <w:color w:val="272727" w:themeColor="text1" w:themeTint="D8"/>
    </w:rPr>
  </w:style>
  <w:style w:type="paragraph" w:styleId="Title">
    <w:name w:val="Title"/>
    <w:basedOn w:val="Normal"/>
    <w:next w:val="Normal"/>
    <w:link w:val="TitleChar"/>
    <w:uiPriority w:val="10"/>
    <w:qFormat/>
    <w:rsid w:val="001147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7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7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7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72E"/>
    <w:pPr>
      <w:spacing w:before="160"/>
      <w:jc w:val="center"/>
    </w:pPr>
    <w:rPr>
      <w:i/>
      <w:iCs/>
      <w:color w:val="404040" w:themeColor="text1" w:themeTint="BF"/>
    </w:rPr>
  </w:style>
  <w:style w:type="character" w:customStyle="1" w:styleId="QuoteChar">
    <w:name w:val="Quote Char"/>
    <w:basedOn w:val="DefaultParagraphFont"/>
    <w:link w:val="Quote"/>
    <w:uiPriority w:val="29"/>
    <w:rsid w:val="0011472E"/>
    <w:rPr>
      <w:i/>
      <w:iCs/>
      <w:color w:val="404040" w:themeColor="text1" w:themeTint="BF"/>
    </w:rPr>
  </w:style>
  <w:style w:type="paragraph" w:styleId="ListParagraph">
    <w:name w:val="List Paragraph"/>
    <w:basedOn w:val="Normal"/>
    <w:uiPriority w:val="34"/>
    <w:qFormat/>
    <w:rsid w:val="0011472E"/>
    <w:pPr>
      <w:ind w:left="720"/>
      <w:contextualSpacing/>
    </w:pPr>
  </w:style>
  <w:style w:type="character" w:styleId="IntenseEmphasis">
    <w:name w:val="Intense Emphasis"/>
    <w:basedOn w:val="DefaultParagraphFont"/>
    <w:uiPriority w:val="21"/>
    <w:qFormat/>
    <w:rsid w:val="0011472E"/>
    <w:rPr>
      <w:i/>
      <w:iCs/>
      <w:color w:val="0F4761" w:themeColor="accent1" w:themeShade="BF"/>
    </w:rPr>
  </w:style>
  <w:style w:type="paragraph" w:styleId="IntenseQuote">
    <w:name w:val="Intense Quote"/>
    <w:basedOn w:val="Normal"/>
    <w:next w:val="Normal"/>
    <w:link w:val="IntenseQuoteChar"/>
    <w:uiPriority w:val="30"/>
    <w:qFormat/>
    <w:rsid w:val="001147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72E"/>
    <w:rPr>
      <w:i/>
      <w:iCs/>
      <w:color w:val="0F4761" w:themeColor="accent1" w:themeShade="BF"/>
    </w:rPr>
  </w:style>
  <w:style w:type="character" w:styleId="IntenseReference">
    <w:name w:val="Intense Reference"/>
    <w:basedOn w:val="DefaultParagraphFont"/>
    <w:uiPriority w:val="32"/>
    <w:qFormat/>
    <w:rsid w:val="001147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1793E-263A-498B-89FC-C4DF5AE9A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Halbrook</dc:creator>
  <cp:keywords/>
  <dc:description/>
  <cp:lastModifiedBy>John Halbrook</cp:lastModifiedBy>
  <cp:revision>2</cp:revision>
  <dcterms:created xsi:type="dcterms:W3CDTF">2024-06-13T17:29:00Z</dcterms:created>
  <dcterms:modified xsi:type="dcterms:W3CDTF">2024-06-13T17:29:00Z</dcterms:modified>
</cp:coreProperties>
</file>